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5168" w:type="dxa"/>
        <w:tblInd w:w="10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/>
      </w:tblPr>
      <w:tblGrid>
        <w:gridCol w:w="1548"/>
        <w:gridCol w:w="1004"/>
        <w:gridCol w:w="6095"/>
        <w:gridCol w:w="709"/>
        <w:gridCol w:w="3119"/>
        <w:gridCol w:w="1417"/>
        <w:gridCol w:w="1276"/>
      </w:tblGrid>
      <w:tr w:rsidR="00C87266" w:rsidRPr="00E34130" w:rsidTr="00552FE0">
        <w:trPr>
          <w:trHeight w:val="507"/>
        </w:trPr>
        <w:tc>
          <w:tcPr>
            <w:tcW w:w="2552" w:type="dxa"/>
            <w:gridSpan w:val="2"/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Сабақ</w:t>
            </w:r>
            <w:r w:rsidRPr="00E34130">
              <w:rPr>
                <w:b/>
                <w:sz w:val="24"/>
                <w:szCs w:val="24"/>
                <w:lang w:val="kk-KZ"/>
              </w:rPr>
              <w:t xml:space="preserve">      </w:t>
            </w:r>
          </w:p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:rsidR="00C87266" w:rsidRPr="00E34130" w:rsidRDefault="00C87266" w:rsidP="00552FE0">
            <w:pPr>
              <w:pStyle w:val="AssignmentTemplate"/>
              <w:spacing w:before="0" w:after="0"/>
              <w:ind w:lef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34130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E341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E3413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Қоғам орта мектебі»</w:t>
            </w:r>
          </w:p>
        </w:tc>
      </w:tr>
      <w:tr w:rsidR="00C87266" w:rsidRPr="00E34130" w:rsidTr="00552FE0">
        <w:trPr>
          <w:trHeight w:val="309"/>
        </w:trPr>
        <w:tc>
          <w:tcPr>
            <w:tcW w:w="2552" w:type="dxa"/>
            <w:gridSpan w:val="2"/>
          </w:tcPr>
          <w:p w:rsidR="00C87266" w:rsidRPr="00E34130" w:rsidRDefault="00C87266" w:rsidP="00552FE0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proofErr w:type="spellStart"/>
            <w:r w:rsidRPr="00E34130">
              <w:rPr>
                <w:b/>
                <w:sz w:val="24"/>
                <w:szCs w:val="24"/>
              </w:rPr>
              <w:t>Күні</w:t>
            </w:r>
            <w:proofErr w:type="spellEnd"/>
            <w:proofErr w:type="gramStart"/>
            <w:r w:rsidRPr="00E34130">
              <w:rPr>
                <w:b/>
                <w:sz w:val="24"/>
                <w:szCs w:val="24"/>
              </w:rPr>
              <w:t>:</w:t>
            </w:r>
            <w:r w:rsidR="007D23EA">
              <w:rPr>
                <w:b/>
                <w:sz w:val="24"/>
                <w:szCs w:val="24"/>
                <w:lang w:val="kk-KZ"/>
              </w:rPr>
              <w:t xml:space="preserve">  .</w:t>
            </w:r>
            <w:proofErr w:type="gramEnd"/>
          </w:p>
        </w:tc>
        <w:tc>
          <w:tcPr>
            <w:tcW w:w="12616" w:type="dxa"/>
            <w:gridSpan w:val="5"/>
          </w:tcPr>
          <w:p w:rsidR="00C87266" w:rsidRPr="00E34130" w:rsidRDefault="00C87266" w:rsidP="00552FE0">
            <w:pPr>
              <w:pStyle w:val="AssignmentTemplate"/>
              <w:spacing w:before="0" w:after="0"/>
              <w:ind w:lef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Нурушева  А.А</w:t>
            </w:r>
          </w:p>
        </w:tc>
      </w:tr>
      <w:tr w:rsidR="00C87266" w:rsidRPr="00E34130" w:rsidTr="00552FE0">
        <w:trPr>
          <w:trHeight w:val="339"/>
        </w:trPr>
        <w:tc>
          <w:tcPr>
            <w:tcW w:w="2552" w:type="dxa"/>
            <w:gridSpan w:val="2"/>
          </w:tcPr>
          <w:p w:rsidR="00C87266" w:rsidRPr="00E34130" w:rsidRDefault="00C87266" w:rsidP="00552FE0">
            <w:pPr>
              <w:pStyle w:val="TableParagraph"/>
              <w:ind w:left="113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E34130">
              <w:rPr>
                <w:b/>
                <w:sz w:val="24"/>
                <w:szCs w:val="24"/>
              </w:rPr>
              <w:t>Сынып</w:t>
            </w:r>
            <w:proofErr w:type="spellEnd"/>
            <w:r w:rsidRPr="00E3413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  <w:lang w:val="kk-KZ"/>
              </w:rPr>
              <w:t xml:space="preserve">    9</w:t>
            </w:r>
          </w:p>
        </w:tc>
        <w:tc>
          <w:tcPr>
            <w:tcW w:w="6095" w:type="dxa"/>
          </w:tcPr>
          <w:p w:rsidR="00C87266" w:rsidRPr="00E34130" w:rsidRDefault="00C87266" w:rsidP="00552FE0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proofErr w:type="spellStart"/>
            <w:r w:rsidRPr="00E34130">
              <w:rPr>
                <w:b/>
                <w:sz w:val="24"/>
                <w:szCs w:val="24"/>
              </w:rPr>
              <w:t>Қатысқан</w:t>
            </w:r>
            <w:proofErr w:type="spellEnd"/>
            <w:r w:rsidRPr="00E341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b/>
                <w:sz w:val="24"/>
                <w:szCs w:val="24"/>
              </w:rPr>
              <w:t>оқушы</w:t>
            </w:r>
            <w:proofErr w:type="spellEnd"/>
            <w:r w:rsidRPr="00E341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b/>
                <w:sz w:val="24"/>
                <w:szCs w:val="24"/>
              </w:rPr>
              <w:t>саны</w:t>
            </w:r>
            <w:proofErr w:type="spellEnd"/>
            <w:r w:rsidRPr="00E3413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4"/>
          </w:tcPr>
          <w:p w:rsidR="00C87266" w:rsidRPr="00E34130" w:rsidRDefault="00C87266" w:rsidP="00552FE0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proofErr w:type="spellStart"/>
            <w:r w:rsidRPr="00E34130">
              <w:rPr>
                <w:b/>
                <w:sz w:val="24"/>
                <w:szCs w:val="24"/>
              </w:rPr>
              <w:t>Қатыспаған</w:t>
            </w:r>
            <w:proofErr w:type="spellEnd"/>
            <w:r w:rsidRPr="00E341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b/>
                <w:sz w:val="24"/>
                <w:szCs w:val="24"/>
              </w:rPr>
              <w:t>оқушы</w:t>
            </w:r>
            <w:proofErr w:type="spellEnd"/>
            <w:r w:rsidRPr="00E341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b/>
                <w:sz w:val="24"/>
                <w:szCs w:val="24"/>
              </w:rPr>
              <w:t>саны</w:t>
            </w:r>
            <w:proofErr w:type="spellEnd"/>
            <w:r w:rsidRPr="00E34130">
              <w:rPr>
                <w:b/>
                <w:sz w:val="24"/>
                <w:szCs w:val="24"/>
              </w:rPr>
              <w:t>:</w:t>
            </w:r>
          </w:p>
        </w:tc>
      </w:tr>
      <w:tr w:rsidR="00C87266" w:rsidRPr="00E34130" w:rsidTr="00552FE0">
        <w:trPr>
          <w:trHeight w:val="333"/>
        </w:trPr>
        <w:tc>
          <w:tcPr>
            <w:tcW w:w="2552" w:type="dxa"/>
            <w:gridSpan w:val="2"/>
          </w:tcPr>
          <w:p w:rsidR="00C87266" w:rsidRPr="00E34130" w:rsidRDefault="00C87266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2616" w:type="dxa"/>
            <w:gridSpan w:val="5"/>
          </w:tcPr>
          <w:p w:rsidR="00C87266" w:rsidRPr="006B0BC9" w:rsidRDefault="00951037" w:rsidP="009510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Тригонометриялық функциялардың қос</w:t>
            </w:r>
            <w:r w:rsidR="006B0BC9">
              <w:rPr>
                <w:sz w:val="24"/>
                <w:szCs w:val="24"/>
                <w:lang w:val="kk-KZ"/>
              </w:rPr>
              <w:t xml:space="preserve"> бұрыштың және</w:t>
            </w:r>
            <w:r>
              <w:rPr>
                <w:sz w:val="24"/>
                <w:szCs w:val="24"/>
                <w:lang w:val="kk-KZ"/>
              </w:rPr>
              <w:t xml:space="preserve"> жарты бұрыштың </w:t>
            </w:r>
            <w:r w:rsidR="006B0BC9">
              <w:rPr>
                <w:sz w:val="24"/>
                <w:szCs w:val="24"/>
                <w:lang w:val="kk-KZ"/>
              </w:rPr>
              <w:t xml:space="preserve">формулалары </w:t>
            </w:r>
          </w:p>
        </w:tc>
      </w:tr>
      <w:tr w:rsidR="00C87266" w:rsidRPr="002C502B" w:rsidTr="00552FE0">
        <w:trPr>
          <w:trHeight w:val="1076"/>
        </w:trPr>
        <w:tc>
          <w:tcPr>
            <w:tcW w:w="2552" w:type="dxa"/>
            <w:gridSpan w:val="2"/>
          </w:tcPr>
          <w:p w:rsidR="00C87266" w:rsidRDefault="00C87266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7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7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бағдарламасына</w:t>
            </w:r>
            <w:r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7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</w:t>
            </w:r>
            <w:r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7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</w:t>
            </w:r>
            <w:r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7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</w:t>
            </w:r>
          </w:p>
          <w:p w:rsidR="00670FE4" w:rsidRPr="00C87266" w:rsidRDefault="00670FE4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5"/>
          </w:tcPr>
          <w:p w:rsidR="00C87266" w:rsidRPr="00E34130" w:rsidRDefault="007D23EA" w:rsidP="00552FE0">
            <w:pPr>
              <w:pStyle w:val="12"/>
              <w:tabs>
                <w:tab w:val="left" w:pos="2268"/>
              </w:tabs>
              <w:spacing w:after="0" w:line="20" w:lineRule="atLeast"/>
              <w:ind w:lef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9.2.4.3</w:t>
            </w:r>
          </w:p>
          <w:p w:rsidR="00C87266" w:rsidRPr="00E34130" w:rsidRDefault="00951037" w:rsidP="00552FE0">
            <w:pPr>
              <w:pStyle w:val="12"/>
              <w:tabs>
                <w:tab w:val="left" w:pos="2268"/>
              </w:tabs>
              <w:spacing w:after="0" w:line="20" w:lineRule="atLeast"/>
              <w:ind w:lef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Тригонометриялық функциялардың қ</w:t>
            </w:r>
            <w:r w:rsidR="006B0BC9">
              <w:rPr>
                <w:rFonts w:ascii="Times New Roman" w:hAnsi="Times New Roman"/>
                <w:sz w:val="24"/>
                <w:szCs w:val="24"/>
                <w:lang w:val="kk-KZ"/>
              </w:rPr>
              <w:t>ос бұрыштың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жарты бұрыштың </w:t>
            </w:r>
            <w:r w:rsidR="006B0B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формулалары</w:t>
            </w:r>
            <w:r w:rsidR="00C87266" w:rsidRPr="00E3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ұғымын меңгеру;</w:t>
            </w:r>
          </w:p>
          <w:p w:rsidR="00C87266" w:rsidRPr="00E34130" w:rsidRDefault="007D23EA" w:rsidP="00552FE0">
            <w:pPr>
              <w:pStyle w:val="1"/>
              <w:tabs>
                <w:tab w:val="left" w:pos="2268"/>
              </w:tabs>
              <w:spacing w:line="20" w:lineRule="atLeast"/>
              <w:ind w:lef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9.2.4.3</w:t>
            </w:r>
          </w:p>
          <w:p w:rsidR="00C87266" w:rsidRDefault="00670FE4" w:rsidP="00552FE0">
            <w:pPr>
              <w:pStyle w:val="12"/>
              <w:tabs>
                <w:tab w:val="left" w:pos="2268"/>
              </w:tabs>
              <w:spacing w:after="0" w:line="20" w:lineRule="atLeast"/>
              <w:ind w:lef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аясында берілген есептерді формулаларды қолданып шығара алады,яғни теориялық алған білімін практикада қолдана алады.</w:t>
            </w:r>
          </w:p>
          <w:p w:rsidR="006B0BC9" w:rsidRPr="00E34130" w:rsidRDefault="006B0BC9" w:rsidP="00552FE0">
            <w:pPr>
              <w:pStyle w:val="12"/>
              <w:tabs>
                <w:tab w:val="left" w:pos="2268"/>
              </w:tabs>
              <w:spacing w:after="0" w:line="20" w:lineRule="atLeast"/>
              <w:ind w:lef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87266" w:rsidRPr="00E34130" w:rsidTr="00552FE0">
        <w:trPr>
          <w:trHeight w:val="411"/>
        </w:trPr>
        <w:tc>
          <w:tcPr>
            <w:tcW w:w="15168" w:type="dxa"/>
            <w:gridSpan w:val="7"/>
          </w:tcPr>
          <w:p w:rsidR="00C87266" w:rsidRPr="00E34130" w:rsidRDefault="00C87266" w:rsidP="00552FE0">
            <w:pPr>
              <w:pStyle w:val="TableParagraph"/>
              <w:ind w:lef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4130">
              <w:rPr>
                <w:b/>
                <w:sz w:val="24"/>
                <w:szCs w:val="24"/>
              </w:rPr>
              <w:t>Сабақ</w:t>
            </w:r>
            <w:proofErr w:type="spellEnd"/>
            <w:r w:rsidRPr="00E341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C87266" w:rsidRPr="00E34130" w:rsidTr="00552FE0">
        <w:trPr>
          <w:trHeight w:val="527"/>
        </w:trPr>
        <w:tc>
          <w:tcPr>
            <w:tcW w:w="1548" w:type="dxa"/>
          </w:tcPr>
          <w:p w:rsidR="00C87266" w:rsidRPr="00E34130" w:rsidRDefault="00C87266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>кезең</w:t>
            </w:r>
            <w:proofErr w:type="spellEnd"/>
            <w:r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08" w:type="dxa"/>
            <w:gridSpan w:val="3"/>
          </w:tcPr>
          <w:p w:rsidR="00C87266" w:rsidRPr="00E34130" w:rsidRDefault="00C87266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119" w:type="dxa"/>
          </w:tcPr>
          <w:p w:rsidR="00C87266" w:rsidRPr="00E34130" w:rsidRDefault="00C87266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417" w:type="dxa"/>
          </w:tcPr>
          <w:p w:rsidR="00C87266" w:rsidRPr="00E34130" w:rsidRDefault="00C87266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276" w:type="dxa"/>
          </w:tcPr>
          <w:p w:rsidR="00C87266" w:rsidRPr="00E34130" w:rsidRDefault="00C87266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130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C87266" w:rsidRPr="00E34130" w:rsidTr="00552FE0">
        <w:trPr>
          <w:trHeight w:val="971"/>
        </w:trPr>
        <w:tc>
          <w:tcPr>
            <w:tcW w:w="1548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proofErr w:type="spellStart"/>
            <w:r w:rsidRPr="00E34130">
              <w:rPr>
                <w:b/>
                <w:sz w:val="24"/>
                <w:szCs w:val="24"/>
              </w:rPr>
              <w:t>Басы</w:t>
            </w:r>
            <w:proofErr w:type="spellEnd"/>
          </w:p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</w:rPr>
            </w:pPr>
            <w:r w:rsidRPr="00E34130">
              <w:rPr>
                <w:sz w:val="24"/>
                <w:szCs w:val="24"/>
                <w:lang w:val="kk-KZ"/>
              </w:rPr>
              <w:t>3</w:t>
            </w:r>
            <w:r w:rsidRPr="00E34130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  <w:proofErr w:type="spellStart"/>
            <w:r w:rsidRPr="00E34130">
              <w:rPr>
                <w:sz w:val="24"/>
                <w:szCs w:val="24"/>
              </w:rPr>
              <w:t>Ұйымдастыру</w:t>
            </w:r>
            <w:proofErr w:type="spellEnd"/>
            <w:r w:rsidRPr="00E34130">
              <w:rPr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sz w:val="24"/>
                <w:szCs w:val="24"/>
              </w:rPr>
              <w:t>сәті</w:t>
            </w:r>
            <w:proofErr w:type="spellEnd"/>
            <w:r w:rsidRPr="00E34130">
              <w:rPr>
                <w:sz w:val="24"/>
                <w:szCs w:val="24"/>
              </w:rPr>
              <w:t xml:space="preserve"> </w:t>
            </w:r>
          </w:p>
          <w:p w:rsidR="00C87266" w:rsidRPr="00E34130" w:rsidRDefault="00C87266" w:rsidP="00552FE0">
            <w:pPr>
              <w:pStyle w:val="TableParagraph"/>
              <w:ind w:left="113"/>
              <w:rPr>
                <w:spacing w:val="-4"/>
                <w:sz w:val="24"/>
                <w:szCs w:val="24"/>
                <w:lang w:val="kk-KZ"/>
              </w:rPr>
            </w:pPr>
            <w:proofErr w:type="spellStart"/>
            <w:r w:rsidRPr="00E34130">
              <w:rPr>
                <w:sz w:val="24"/>
                <w:szCs w:val="24"/>
              </w:rPr>
              <w:t>Үй</w:t>
            </w:r>
            <w:proofErr w:type="spellEnd"/>
            <w:r w:rsidRPr="00E34130">
              <w:rPr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sz w:val="24"/>
                <w:szCs w:val="24"/>
              </w:rPr>
              <w:t>жұмысын</w:t>
            </w:r>
            <w:proofErr w:type="spellEnd"/>
            <w:r w:rsidRPr="00E3413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spacing w:val="-4"/>
                <w:sz w:val="24"/>
                <w:szCs w:val="24"/>
              </w:rPr>
              <w:t>тексеру</w:t>
            </w:r>
            <w:proofErr w:type="spellEnd"/>
          </w:p>
          <w:p w:rsidR="00C87266" w:rsidRPr="00E34130" w:rsidRDefault="006B0BC9" w:rsidP="006B0BC9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Тригонометри</w:t>
            </w:r>
            <w:r w:rsidR="00E5021D">
              <w:rPr>
                <w:sz w:val="24"/>
                <w:szCs w:val="24"/>
                <w:lang w:val="kk-KZ"/>
              </w:rPr>
              <w:t>ялық формулаларды қайталау</w:t>
            </w:r>
            <w:r w:rsidR="00C87266" w:rsidRPr="00E34130">
              <w:rPr>
                <w:sz w:val="24"/>
                <w:szCs w:val="24"/>
                <w:lang w:val="kk-KZ"/>
              </w:rPr>
              <w:t xml:space="preserve"> арқылы «Миға шабуыл»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E34130">
              <w:rPr>
                <w:sz w:val="24"/>
                <w:szCs w:val="24"/>
                <w:lang w:val="kk-KZ"/>
              </w:rPr>
              <w:t>Психологиялық ахуалға берілген тапсырманы орындайды.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E3413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1500" cy="675621"/>
                  <wp:effectExtent l="0" t="0" r="0" b="0"/>
                  <wp:docPr id="22" name="Рисунок 22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044"/>
                          <a:stretch/>
                        </pic:blipFill>
                        <pic:spPr bwMode="auto">
                          <a:xfrm>
                            <a:off x="0" y="0"/>
                            <a:ext cx="570188" cy="67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ахуал.</w:t>
            </w:r>
          </w:p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C87266" w:rsidRPr="002C502B" w:rsidTr="00552FE0">
        <w:trPr>
          <w:trHeight w:val="971"/>
        </w:trPr>
        <w:tc>
          <w:tcPr>
            <w:tcW w:w="1548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E34130">
              <w:rPr>
                <w:b/>
                <w:sz w:val="24"/>
                <w:szCs w:val="24"/>
                <w:lang w:val="kk-KZ"/>
              </w:rPr>
              <w:t xml:space="preserve">Негізгі бөлім </w:t>
            </w:r>
            <w:r w:rsidRPr="00E34130">
              <w:rPr>
                <w:sz w:val="24"/>
                <w:szCs w:val="24"/>
                <w:lang w:val="kk-KZ"/>
              </w:rPr>
              <w:t>Тақырыпты ашу</w:t>
            </w:r>
          </w:p>
          <w:p w:rsidR="00C87266" w:rsidRPr="006B0BC9" w:rsidRDefault="00CB03FF" w:rsidP="00552FE0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="00C87266" w:rsidRPr="00E34130">
              <w:rPr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ind w:left="11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E34130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Ширату тапсырмасы.</w:t>
            </w:r>
          </w:p>
          <w:p w:rsidR="00C87266" w:rsidRPr="00E34130" w:rsidRDefault="00C87266" w:rsidP="00552FE0">
            <w:pPr>
              <w:pStyle w:val="a4"/>
              <w:ind w:left="113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E3413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Белсенді оқу тапсырмалары</w:t>
            </w:r>
            <w:r w:rsidR="006B0BC9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>(</w:t>
            </w:r>
            <w:r w:rsidRPr="00E34130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  <w:t xml:space="preserve"> ұжымда) </w:t>
            </w:r>
          </w:p>
          <w:p w:rsidR="00C87266" w:rsidRPr="00E34130" w:rsidRDefault="00670FE4" w:rsidP="00552FE0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jc w:val="both"/>
              <w:rPr>
                <w:rStyle w:val="a6"/>
                <w:b/>
                <w:bCs/>
                <w:color w:val="212121"/>
                <w:lang w:val="kk-KZ"/>
              </w:rPr>
            </w:pPr>
            <w:r>
              <w:rPr>
                <w:rStyle w:val="a6"/>
                <w:b/>
                <w:bCs/>
                <w:color w:val="212121"/>
                <w:lang w:val="kk-KZ"/>
              </w:rPr>
              <w:t>Бүгінгі сабақта оқушылармен аспанға ұшу саяхатын жасаймыз</w:t>
            </w:r>
          </w:p>
          <w:p w:rsidR="00C87266" w:rsidRPr="00E34130" w:rsidRDefault="00C87266" w:rsidP="00552FE0">
            <w:pPr>
              <w:pStyle w:val="a3"/>
              <w:shd w:val="clear" w:color="auto" w:fill="FFFFFF"/>
              <w:spacing w:before="0" w:beforeAutospacing="0" w:after="0" w:afterAutospacing="0"/>
              <w:ind w:left="113"/>
              <w:jc w:val="both"/>
              <w:rPr>
                <w:color w:val="212121"/>
                <w:lang w:val="kk-KZ"/>
              </w:rPr>
            </w:pPr>
          </w:p>
          <w:p w:rsidR="00C87266" w:rsidRPr="00CB03FF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7266" w:rsidRPr="00E34130" w:rsidRDefault="00C87266" w:rsidP="00670F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оқушы тақырып бойынша бір тұжырым айтады.</w:t>
            </w:r>
          </w:p>
          <w:p w:rsidR="00670FE4" w:rsidRDefault="00C87266" w:rsidP="00670FE4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E34130">
              <w:rPr>
                <w:sz w:val="24"/>
                <w:szCs w:val="24"/>
                <w:lang w:val="kk-KZ"/>
              </w:rPr>
              <w:t>Оқушылар сұраққа жауап береді, жұмысты берілген түріне қарай орындайды</w:t>
            </w:r>
          </w:p>
          <w:p w:rsidR="00C87266" w:rsidRPr="00E34130" w:rsidRDefault="00C87266" w:rsidP="00670FE4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E3413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</w:p>
          <w:p w:rsidR="00C87266" w:rsidRPr="00E34130" w:rsidRDefault="00C87266" w:rsidP="00670FE4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E34130">
              <w:rPr>
                <w:sz w:val="24"/>
                <w:szCs w:val="24"/>
                <w:lang w:val="kk-KZ"/>
              </w:rPr>
              <w:t>Жаңа білімді өз бетінше оқып танысады</w:t>
            </w:r>
          </w:p>
        </w:tc>
      </w:tr>
      <w:tr w:rsidR="00C87266" w:rsidRPr="002C502B" w:rsidTr="00552FE0">
        <w:trPr>
          <w:trHeight w:val="971"/>
        </w:trPr>
        <w:tc>
          <w:tcPr>
            <w:tcW w:w="1548" w:type="dxa"/>
            <w:tcBorders>
              <w:bottom w:val="single" w:sz="4" w:space="0" w:color="auto"/>
            </w:tcBorders>
          </w:tcPr>
          <w:p w:rsidR="00C87266" w:rsidRDefault="00CB03FF" w:rsidP="00552FE0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ортасы</w:t>
            </w:r>
          </w:p>
          <w:p w:rsidR="00CB03FF" w:rsidRPr="00E34130" w:rsidRDefault="00CB03FF" w:rsidP="00552FE0">
            <w:pPr>
              <w:pStyle w:val="TableParagraph"/>
              <w:spacing w:line="237" w:lineRule="auto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15 минут</w:t>
            </w:r>
          </w:p>
        </w:tc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:rsidR="00452B5E" w:rsidRPr="00894FAF" w:rsidRDefault="00452B5E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4"/>
                <w:lang w:val="kk-KZ" w:eastAsia="ru-RU"/>
              </w:rPr>
              <w:t xml:space="preserve"> </w:t>
            </w:r>
            <w:r>
              <w:rPr>
                <w:noProof/>
                <w:sz w:val="20"/>
                <w:szCs w:val="20"/>
                <w:lang w:val="kk-KZ" w:eastAsia="ru-RU"/>
              </w:rPr>
              <w:t xml:space="preserve"> </w:t>
            </w:r>
            <w:bookmarkStart w:id="0" w:name="_GoBack"/>
            <w:bookmarkEnd w:id="0"/>
            <w:r w:rsidR="003F275C" w:rsidRPr="00894FAF">
              <w:rPr>
                <w:noProof/>
                <w:sz w:val="20"/>
                <w:szCs w:val="20"/>
                <w:lang w:val="kk-KZ" w:eastAsia="ru-RU"/>
              </w:rPr>
              <w:t>Бүгінгі сабаққа қатысты білім ленд порталынан бейне қарау</w:t>
            </w:r>
          </w:p>
          <w:p w:rsidR="00452B5E" w:rsidRDefault="003F275C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  <w:r w:rsidRPr="00894FAF">
              <w:rPr>
                <w:noProof/>
                <w:sz w:val="20"/>
                <w:szCs w:val="20"/>
                <w:lang w:val="kk-KZ" w:eastAsia="ru-RU"/>
              </w:rPr>
              <w:t>Бейне</w:t>
            </w:r>
            <w:r w:rsidR="00452B5E" w:rsidRPr="00894FAF">
              <w:rPr>
                <w:noProof/>
                <w:sz w:val="20"/>
                <w:szCs w:val="20"/>
                <w:lang w:val="kk-KZ" w:eastAsia="ru-RU"/>
              </w:rPr>
              <w:t xml:space="preserve"> түсіндіру арқылы тірек мәтінді қолданып берілген қосу формулалары арқылы қос бұрыштың және жарты бұрыштың тригонометриялық формулаларды қорытып шығару.</w:t>
            </w:r>
          </w:p>
          <w:p w:rsidR="002C502B" w:rsidRPr="00894FAF" w:rsidRDefault="002C502B" w:rsidP="00894FAF">
            <w:pPr>
              <w:pStyle w:val="12"/>
              <w:rPr>
                <w:rFonts w:ascii="Arial" w:eastAsia="Times New Roman" w:hAnsi="Arial"/>
                <w:iCs/>
                <w:noProof/>
                <w:lang w:val="kk-KZ" w:eastAsia="ru-RU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kk-KZ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kk-KZ" w:eastAsia="ru-RU"/>
                    </w:rPr>
                    <m:t>2</m:t>
                  </m:r>
                  <m:r>
                    <w:rPr>
                      <w:rFonts w:ascii="Cambria Math" w:hAnsi="Cambria Math"/>
                      <w:noProof/>
                      <w:lang w:val="kk-KZ" w:eastAsia="ru-RU"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kk-KZ" w:eastAsia="ru-RU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kk-KZ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kk-KZ" w:eastAsia="ru-RU"/>
                        </w:rPr>
                        <m:t>2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noProof/>
                  <w:lang w:val="kk-KZ" w:eastAsia="ru-RU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lang w:val="kk-KZ"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kk-KZ" w:eastAsia="ru-RU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kk-KZ"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lang w:val="kk-KZ" w:eastAsia="ru-RU"/>
                </w:rPr>
                <m:t>α</m:t>
              </m:r>
            </m:oMath>
            <w:r w:rsidR="00894FAF" w:rsidRPr="00894FAF">
              <w:rPr>
                <w:rFonts w:ascii="Arial" w:eastAsia="Times New Roman" w:hAnsi="Arial"/>
                <w:iCs/>
                <w:noProof/>
                <w:lang w:val="kk-KZ" w:eastAsia="ru-RU"/>
              </w:rPr>
              <w:t xml:space="preserve">    ;     </w:t>
            </w:r>
            <m:oMath>
              <m:r>
                <w:rPr>
                  <w:rFonts w:ascii="Cambria Math" w:hAnsi="Cambria Math"/>
                  <w:noProof/>
                  <w:sz w:val="22"/>
                  <w:szCs w:val="22"/>
                  <w:lang w:val="kk-KZ" w:eastAsia="ru-RU"/>
                </w:rPr>
                <m:t>tg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kk-KZ" w:eastAsia="ru-RU"/>
                </w:rPr>
                <m:t>2</m:t>
              </m:r>
              <m:r>
                <w:rPr>
                  <w:rFonts w:ascii="Cambria Math" w:hAnsi="Cambria Math"/>
                  <w:noProof/>
                  <w:sz w:val="22"/>
                  <w:szCs w:val="22"/>
                  <w:lang w:val="kk-KZ" w:eastAsia="ru-RU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  <w:szCs w:val="22"/>
                  <w:lang w:val="kk-KZ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noProof/>
                      <w:sz w:val="22"/>
                      <w:szCs w:val="22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kk-KZ" w:eastAsia="ru-RU"/>
                    </w:rPr>
                    <m:t>2</m:t>
                  </m:r>
                  <m:r>
                    <w:rPr>
                      <w:rFonts w:ascii="Cambria Math" w:hAnsi="Cambria Math"/>
                      <w:noProof/>
                      <w:sz w:val="22"/>
                      <w:szCs w:val="22"/>
                      <w:lang w:val="kk-KZ" w:eastAsia="ru-RU"/>
                    </w:rPr>
                    <m:t>tgα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  <w:szCs w:val="22"/>
                      <w:lang w:val="kk-KZ" w:eastAsia="ru-RU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noProof/>
                          <w:sz w:val="22"/>
                          <w:szCs w:val="22"/>
                          <w:lang w:val="kk-KZ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kk-KZ" w:eastAsia="ru-RU"/>
                        </w:rPr>
                        <m:t>tg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2"/>
                          <w:szCs w:val="22"/>
                          <w:lang w:val="kk-KZ" w:eastAsia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 w:val="22"/>
                      <w:szCs w:val="22"/>
                      <w:lang w:val="kk-KZ" w:eastAsia="ru-RU"/>
                    </w:rPr>
                    <m:t>α</m:t>
                  </m:r>
                </m:den>
              </m:f>
            </m:oMath>
            <w:r w:rsidRPr="00894FAF">
              <w:rPr>
                <w:noProof/>
                <w:sz w:val="22"/>
                <w:szCs w:val="22"/>
                <w:lang w:val="kk-KZ" w:eastAsia="ru-RU"/>
              </w:rPr>
              <w:t xml:space="preserve"> </w:t>
            </w:r>
          </w:p>
          <w:p w:rsidR="002C502B" w:rsidRPr="00894FAF" w:rsidRDefault="002C502B" w:rsidP="00894FAF">
            <w:pPr>
              <w:pStyle w:val="12"/>
              <w:rPr>
                <w:rFonts w:ascii="Arial" w:eastAsia="Times New Roman" w:hAnsi="Arial"/>
                <w:i/>
                <w:noProof/>
                <w:lang w:val="kk-KZ" w:eastAsia="ru-RU"/>
              </w:rPr>
            </w:pPr>
            <m:oMath>
              <m:r>
                <w:rPr>
                  <w:rFonts w:ascii="Cambria Math" w:eastAsia="Times New Roman" w:hAnsi="Cambria Math"/>
                  <w:noProof/>
                  <w:sz w:val="22"/>
                  <w:szCs w:val="22"/>
                  <w:lang w:val="kk-KZ" w:eastAsia="ru-RU"/>
                </w:rPr>
                <m:t>ctg2α=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sz w:val="22"/>
                      <w:szCs w:val="22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noProof/>
                      <w:sz w:val="22"/>
                      <w:szCs w:val="22"/>
                      <w:lang w:val="kk-KZ" w:eastAsia="ru-RU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sz w:val="22"/>
                          <w:szCs w:val="22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noProof/>
                          <w:sz w:val="22"/>
                          <w:szCs w:val="22"/>
                          <w:lang w:val="kk-KZ" w:eastAsia="ru-RU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noProof/>
                          <w:sz w:val="22"/>
                          <w:szCs w:val="22"/>
                          <w:lang w:val="kk-KZ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noProof/>
                      <w:sz w:val="22"/>
                      <w:szCs w:val="22"/>
                      <w:lang w:val="kk-KZ" w:eastAsia="ru-RU"/>
                    </w:rPr>
                    <m:t>α</m:t>
                  </m:r>
                </m:num>
                <m:den>
                  <m:r>
                    <w:rPr>
                      <w:rFonts w:ascii="Cambria Math" w:eastAsia="Times New Roman" w:hAnsi="Cambria Math"/>
                      <w:noProof/>
                      <w:sz w:val="22"/>
                      <w:szCs w:val="22"/>
                      <w:lang w:val="kk-KZ" w:eastAsia="ru-RU"/>
                    </w:rPr>
                    <m:t>2tgα</m:t>
                  </m:r>
                </m:den>
              </m:f>
            </m:oMath>
            <w:r w:rsidRPr="00894FAF">
              <w:rPr>
                <w:rFonts w:ascii="Arial" w:eastAsia="Times New Roman" w:hAnsi="Arial"/>
                <w:i/>
                <w:noProof/>
                <w:sz w:val="22"/>
                <w:szCs w:val="22"/>
                <w:lang w:val="kk-KZ" w:eastAsia="ru-RU"/>
              </w:rPr>
              <w:t xml:space="preserve"> </w:t>
            </w:r>
            <w:r w:rsidR="00894FAF">
              <w:rPr>
                <w:rFonts w:ascii="Arial" w:eastAsia="Times New Roman" w:hAnsi="Arial"/>
                <w:i/>
                <w:noProof/>
                <w:sz w:val="22"/>
                <w:szCs w:val="22"/>
                <w:lang w:val="kk-KZ" w:eastAsia="ru-RU"/>
              </w:rPr>
              <w:t xml:space="preserve"> </w:t>
            </w:r>
            <w:r w:rsidRPr="00894FAF">
              <w:rPr>
                <w:rFonts w:ascii="Arial" w:eastAsia="Times New Roman" w:hAnsi="Arial"/>
                <w:i/>
                <w:noProof/>
                <w:sz w:val="22"/>
                <w:szCs w:val="22"/>
                <w:lang w:val="kk-KZ" w:eastAsia="ru-RU"/>
              </w:rPr>
              <w:t xml:space="preserve">  </w:t>
            </w:r>
            <w:r w:rsidR="00894FAF" w:rsidRPr="00894FAF">
              <w:rPr>
                <w:rFonts w:ascii="Arial" w:eastAsia="Times New Roman" w:hAnsi="Arial"/>
                <w:i/>
                <w:noProof/>
                <w:sz w:val="22"/>
                <w:szCs w:val="22"/>
                <w:lang w:val="kk-KZ" w:eastAsia="ru-RU"/>
              </w:rPr>
              <w:t xml:space="preserve"> ; </w:t>
            </w:r>
            <m:oMath>
              <m:r>
                <w:rPr>
                  <w:rFonts w:ascii="Cambria Math" w:eastAsia="Times New Roman" w:hAnsi="Cambria Math"/>
                  <w:noProof/>
                  <w:lang w:val="kk-KZ" w:eastAsia="ru-RU"/>
                </w:rPr>
                <m:t>cos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noProof/>
                  <w:lang w:val="kk-KZ"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cos</m:t>
                  </m:r>
                </m:e>
                <m:sup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α</m:t>
                  </m:r>
                </m:num>
                <m:den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noProof/>
                  <w:lang w:val="kk-KZ"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α</m:t>
                  </m:r>
                </m:num>
                <m:den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den>
              </m:f>
            </m:oMath>
            <w:r w:rsidR="00894FAF" w:rsidRPr="00894FAF">
              <w:rPr>
                <w:rFonts w:ascii="Arial" w:eastAsia="Times New Roman" w:hAnsi="Arial"/>
                <w:i/>
                <w:noProof/>
                <w:lang w:val="kk-KZ" w:eastAsia="ru-RU"/>
              </w:rPr>
              <w:t xml:space="preserve">   </w:t>
            </w:r>
          </w:p>
          <w:p w:rsidR="00894FAF" w:rsidRPr="00894FAF" w:rsidRDefault="00894FAF" w:rsidP="00894FAF">
            <w:pPr>
              <w:pStyle w:val="12"/>
              <w:rPr>
                <w:rFonts w:ascii="Arial" w:eastAsia="Times New Roman" w:hAnsi="Arial"/>
                <w:noProof/>
                <w:lang w:val="kk-KZ" w:eastAsia="ru-RU"/>
              </w:rPr>
            </w:pPr>
            <m:oMath>
              <m:r>
                <w:rPr>
                  <w:rFonts w:ascii="Cambria Math" w:eastAsia="Times New Roman" w:hAnsi="Cambria Math"/>
                  <w:noProof/>
                  <w:sz w:val="22"/>
                  <w:szCs w:val="22"/>
                  <w:lang w:val="kk-KZ" w:eastAsia="ru-RU"/>
                </w:rPr>
                <w:lastRenderedPageBreak/>
                <m:t>cosα=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cos</m:t>
                  </m:r>
                </m:e>
                <m:sup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α</m:t>
                  </m:r>
                </m:num>
                <m:den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noProof/>
                  <w:lang w:val="kk-KZ"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α</m:t>
                  </m:r>
                </m:num>
                <m:den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den>
              </m:f>
            </m:oMath>
            <w:r w:rsidRPr="00894FAF">
              <w:rPr>
                <w:rFonts w:ascii="Arial" w:eastAsia="Times New Roman" w:hAnsi="Arial"/>
                <w:i/>
                <w:noProof/>
                <w:lang w:val="kk-KZ" w:eastAsia="ru-RU"/>
              </w:rPr>
              <w:t xml:space="preserve"> </w:t>
            </w:r>
            <w:r w:rsidRPr="00894FAF">
              <w:rPr>
                <w:rFonts w:ascii="Arial" w:eastAsia="Times New Roman" w:hAnsi="Arial"/>
                <w:noProof/>
                <w:lang w:val="kk-KZ" w:eastAsia="ru-RU"/>
              </w:rPr>
              <w:t xml:space="preserve">;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kk-KZ" w:eastAsia="ru-RU"/>
                </w:rPr>
                <m:t>cos</m:t>
              </m:r>
              <m:f>
                <m:fPr>
                  <m:ctrlP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kk-KZ" w:eastAsia="ru-RU"/>
                </w:rPr>
                <m:t>=±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1+cosα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2</m:t>
                      </m:r>
                    </m:den>
                  </m:f>
                </m:e>
              </m:rad>
            </m:oMath>
            <w:r w:rsidRPr="00894FAF">
              <w:rPr>
                <w:rFonts w:ascii="Arial" w:eastAsia="Times New Roman" w:hAnsi="Arial"/>
                <w:noProof/>
                <w:lang w:val="kk-KZ" w:eastAsia="ru-RU"/>
              </w:rPr>
              <w:t xml:space="preserve"> ;</w:t>
            </w:r>
          </w:p>
          <w:p w:rsidR="002C502B" w:rsidRPr="00894FAF" w:rsidRDefault="00894FAF" w:rsidP="00894FAF">
            <w:pPr>
              <w:pStyle w:val="12"/>
              <w:rPr>
                <w:rFonts w:ascii="Arial" w:eastAsia="Times New Roman" w:hAnsi="Arial"/>
                <w:noProof/>
                <w:sz w:val="22"/>
                <w:szCs w:val="22"/>
                <w:lang w:val="kk-KZ"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kk-KZ" w:eastAsia="ru-RU"/>
                </w:rPr>
                <m:t>sin</m:t>
              </m:r>
              <m:f>
                <m:fPr>
                  <m:ctrlP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α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kk-KZ" w:eastAsia="ru-RU"/>
                </w:rPr>
                <m:t>=±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1-cosα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2</m:t>
                      </m:r>
                    </m:den>
                  </m:f>
                </m:e>
              </m:rad>
            </m:oMath>
            <w:r w:rsidRPr="00894FAF">
              <w:rPr>
                <w:rFonts w:ascii="Arial" w:eastAsia="Times New Roman" w:hAnsi="Arial"/>
                <w:noProof/>
                <w:lang w:val="kk-KZ" w:eastAsia="ru-RU"/>
              </w:rPr>
              <w:t xml:space="preserve">;  </w:t>
            </w:r>
            <m:oMath>
              <m:r>
                <w:rPr>
                  <w:rFonts w:ascii="Cambria Math" w:eastAsia="Times New Roman" w:hAnsi="Cambria Math"/>
                  <w:noProof/>
                  <w:lang w:val="kk-KZ" w:eastAsia="ru-RU"/>
                </w:rPr>
                <m:t>tg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α</m:t>
                  </m:r>
                </m:num>
                <m:den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noProof/>
                  <w:lang w:val="kk-KZ" w:eastAsia="ru-RU"/>
                </w:rPr>
                <m:t>=±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1-cosα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1+cosα</m:t>
                      </m:r>
                    </m:den>
                  </m:f>
                </m:e>
              </m:rad>
            </m:oMath>
            <w:r w:rsidRPr="00894FAF">
              <w:rPr>
                <w:rFonts w:ascii="Arial" w:eastAsia="Times New Roman" w:hAnsi="Arial"/>
                <w:noProof/>
                <w:lang w:val="kk-KZ" w:eastAsia="ru-RU"/>
              </w:rPr>
              <w:t xml:space="preserve">; </w:t>
            </w:r>
            <m:oMath>
              <m:r>
                <w:rPr>
                  <w:rFonts w:ascii="Cambria Math" w:eastAsia="Times New Roman" w:hAnsi="Cambria Math"/>
                  <w:noProof/>
                  <w:lang w:val="kk-KZ" w:eastAsia="ru-RU"/>
                </w:rPr>
                <m:t>c</m:t>
              </m:r>
              <m:r>
                <w:rPr>
                  <w:rFonts w:ascii="Cambria Math" w:eastAsia="Times New Roman" w:hAnsi="Cambria Math"/>
                  <w:noProof/>
                  <w:lang w:val="kk-KZ" w:eastAsia="ru-RU"/>
                </w:rPr>
                <m:t>tg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α</m:t>
                  </m:r>
                </m:num>
                <m:den>
                  <m:r>
                    <w:rPr>
                      <w:rFonts w:ascii="Cambria Math" w:eastAsia="Times New Roman" w:hAnsi="Cambria Math"/>
                      <w:noProof/>
                      <w:lang w:val="kk-KZ"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noProof/>
                  <w:lang w:val="kk-KZ" w:eastAsia="ru-RU"/>
                </w:rPr>
                <m:t>=±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noProof/>
                      <w:lang w:val="en-US" w:eastAsia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1+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cosα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1-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val="kk-KZ" w:eastAsia="ru-RU"/>
                        </w:rPr>
                        <m:t>cosα</m:t>
                      </m:r>
                    </m:den>
                  </m:f>
                </m:e>
              </m:rad>
            </m:oMath>
          </w:p>
          <w:p w:rsidR="003F275C" w:rsidRDefault="003F275C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 w:eastAsia="ru-RU"/>
              </w:rPr>
              <w:t xml:space="preserve"> мұғалім осы формулаларға байланысты қосыша есептер арқылы оқушыларға жауаптарды ойластыру үшін уақыт береді</w:t>
            </w:r>
          </w:p>
          <w:p w:rsidR="003F275C" w:rsidRDefault="003F275C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</w:p>
          <w:p w:rsidR="00452B5E" w:rsidRPr="00452B5E" w:rsidRDefault="00452B5E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 w:eastAsia="ru-RU"/>
              </w:rPr>
              <w:t>Диалог және қолдау көрсету әдісімен оқушыларға сұрақ</w:t>
            </w:r>
            <w:r w:rsidR="002629FF">
              <w:rPr>
                <w:noProof/>
                <w:sz w:val="20"/>
                <w:szCs w:val="20"/>
                <w:lang w:val="kk-KZ" w:eastAsia="ru-RU"/>
              </w:rPr>
              <w:t xml:space="preserve"> беріледі және тақтада жауап беру арқылы орындалады</w:t>
            </w:r>
          </w:p>
          <w:p w:rsidR="00C87266" w:rsidRPr="00E34130" w:rsidRDefault="00C87266" w:rsidP="00552FE0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</w:p>
        </w:tc>
      </w:tr>
      <w:tr w:rsidR="00C87266" w:rsidRPr="00E34130" w:rsidTr="00552FE0">
        <w:trPr>
          <w:trHeight w:val="971"/>
        </w:trPr>
        <w:tc>
          <w:tcPr>
            <w:tcW w:w="1548" w:type="dxa"/>
            <w:tcBorders>
              <w:bottom w:val="single" w:sz="4" w:space="0" w:color="auto"/>
            </w:tcBorders>
          </w:tcPr>
          <w:p w:rsidR="00C87266" w:rsidRPr="007D23EA" w:rsidRDefault="00C87266" w:rsidP="00552FE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E34130">
              <w:rPr>
                <w:b/>
                <w:sz w:val="24"/>
                <w:szCs w:val="24"/>
                <w:lang w:val="kk-KZ"/>
              </w:rPr>
              <w:lastRenderedPageBreak/>
              <w:t>Оқулық</w:t>
            </w:r>
            <w:r w:rsidRPr="007D23EA">
              <w:rPr>
                <w:b/>
                <w:sz w:val="24"/>
                <w:szCs w:val="24"/>
                <w:lang w:val="kk-KZ"/>
              </w:rPr>
              <w:t>пен жұмыс</w:t>
            </w:r>
          </w:p>
          <w:p w:rsidR="00C87266" w:rsidRPr="007D23EA" w:rsidRDefault="00CB03FF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7D23EA">
              <w:rPr>
                <w:sz w:val="24"/>
                <w:szCs w:val="24"/>
                <w:lang w:val="kk-KZ"/>
              </w:rPr>
              <w:t>15</w:t>
            </w:r>
            <w:r w:rsidR="00C87266" w:rsidRPr="007D23EA">
              <w:rPr>
                <w:spacing w:val="54"/>
                <w:sz w:val="24"/>
                <w:szCs w:val="24"/>
                <w:lang w:val="kk-KZ"/>
              </w:rPr>
              <w:t xml:space="preserve"> </w:t>
            </w:r>
            <w:r w:rsidR="00C87266" w:rsidRPr="007D23EA">
              <w:rPr>
                <w:sz w:val="24"/>
                <w:szCs w:val="24"/>
                <w:lang w:val="kk-KZ"/>
              </w:rPr>
              <w:t>минут</w:t>
            </w:r>
          </w:p>
          <w:p w:rsidR="003F275C" w:rsidRPr="007D23EA" w:rsidRDefault="003F275C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3F275C" w:rsidRPr="007D23EA" w:rsidRDefault="003F275C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3F275C" w:rsidRPr="007D23EA" w:rsidRDefault="003F275C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3F275C" w:rsidRPr="007D23EA" w:rsidRDefault="003F275C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3F275C" w:rsidRPr="007D23EA" w:rsidRDefault="003F275C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3F275C" w:rsidRPr="007D23EA" w:rsidRDefault="003F275C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3F275C" w:rsidRPr="007D23EA" w:rsidRDefault="003F275C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3F275C" w:rsidRPr="007D23EA" w:rsidRDefault="003F275C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3F275C" w:rsidRDefault="003F275C" w:rsidP="00552FE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Қорытынды</w:t>
            </w:r>
          </w:p>
          <w:p w:rsidR="003B6B90" w:rsidRDefault="003B6B90" w:rsidP="003B6B9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Жетістіктер критерийлер</w:t>
            </w:r>
          </w:p>
          <w:p w:rsidR="00E53401" w:rsidRDefault="003B6B90" w:rsidP="003B6B9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байланысты</w:t>
            </w:r>
            <w:r w:rsidR="003F275C">
              <w:rPr>
                <w:sz w:val="24"/>
                <w:szCs w:val="24"/>
                <w:lang w:val="kk-KZ"/>
              </w:rPr>
              <w:t xml:space="preserve"> </w:t>
            </w:r>
            <w:r w:rsidR="00E53401">
              <w:rPr>
                <w:sz w:val="24"/>
                <w:szCs w:val="24"/>
                <w:lang w:val="kk-KZ"/>
              </w:rPr>
              <w:t>оқушылар өз жұмыстарын бағалады</w:t>
            </w:r>
          </w:p>
          <w:p w:rsidR="003F275C" w:rsidRPr="003B6B90" w:rsidRDefault="00E53401" w:rsidP="003B6B90">
            <w:pPr>
              <w:pStyle w:val="TableParagraph"/>
              <w:spacing w:line="237" w:lineRule="auto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 жұмысты жақсарту үшін ұсыныс</w:t>
            </w:r>
            <w:r w:rsidR="003F275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>жасайды</w:t>
            </w:r>
          </w:p>
        </w:tc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:rsidR="00C87266" w:rsidRPr="00452B5E" w:rsidRDefault="00C87266" w:rsidP="00552FE0">
            <w:pPr>
              <w:jc w:val="both"/>
              <w:rPr>
                <w:noProof/>
                <w:sz w:val="24"/>
                <w:lang w:val="kk-KZ" w:eastAsia="ru-RU"/>
              </w:rPr>
            </w:pPr>
          </w:p>
          <w:p w:rsidR="00C87266" w:rsidRPr="00452B5E" w:rsidRDefault="00C87266" w:rsidP="00552FE0">
            <w:pPr>
              <w:jc w:val="both"/>
              <w:rPr>
                <w:noProof/>
                <w:sz w:val="24"/>
                <w:lang w:val="kk-KZ" w:eastAsia="ru-RU"/>
              </w:rPr>
            </w:pPr>
          </w:p>
          <w:p w:rsidR="00C87266" w:rsidRPr="00946483" w:rsidRDefault="00946483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  <w:r w:rsidRPr="00452B5E">
              <w:rPr>
                <w:noProof/>
                <w:sz w:val="24"/>
                <w:lang w:val="kk-KZ" w:eastAsia="ru-RU"/>
              </w:rPr>
              <w:t xml:space="preserve"> </w:t>
            </w:r>
            <w:r w:rsidRPr="00452B5E">
              <w:rPr>
                <w:noProof/>
                <w:sz w:val="20"/>
                <w:szCs w:val="20"/>
                <w:lang w:val="kk-KZ" w:eastAsia="ru-RU"/>
              </w:rPr>
              <w:t>О</w:t>
            </w:r>
            <w:r w:rsidRPr="00946483">
              <w:rPr>
                <w:noProof/>
                <w:sz w:val="20"/>
                <w:szCs w:val="20"/>
                <w:lang w:val="kk-KZ" w:eastAsia="ru-RU"/>
              </w:rPr>
              <w:t>қулықтан №26.1/1,2,3</w:t>
            </w:r>
          </w:p>
          <w:p w:rsidR="00946483" w:rsidRPr="00946483" w:rsidRDefault="00946483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  <w:r w:rsidRPr="00946483">
              <w:rPr>
                <w:noProof/>
                <w:sz w:val="20"/>
                <w:szCs w:val="20"/>
                <w:lang w:val="kk-KZ" w:eastAsia="ru-RU"/>
              </w:rPr>
              <w:t xml:space="preserve"> №26.2 /1,2,3,4 есептерді шығару</w:t>
            </w:r>
          </w:p>
          <w:p w:rsidR="00C87266" w:rsidRPr="00452B5E" w:rsidRDefault="00C87266" w:rsidP="00552FE0">
            <w:pPr>
              <w:jc w:val="both"/>
              <w:rPr>
                <w:noProof/>
                <w:sz w:val="24"/>
                <w:lang w:val="kk-KZ" w:eastAsia="ru-RU"/>
              </w:rPr>
            </w:pPr>
          </w:p>
          <w:p w:rsidR="00946483" w:rsidRPr="00452B5E" w:rsidRDefault="00946483" w:rsidP="00552FE0">
            <w:pPr>
              <w:jc w:val="both"/>
              <w:rPr>
                <w:noProof/>
                <w:sz w:val="24"/>
                <w:lang w:val="kk-KZ" w:eastAsia="ru-RU"/>
              </w:rPr>
            </w:pPr>
          </w:p>
          <w:p w:rsidR="00946483" w:rsidRPr="00452B5E" w:rsidRDefault="00946483" w:rsidP="00552FE0">
            <w:pPr>
              <w:jc w:val="both"/>
              <w:rPr>
                <w:noProof/>
                <w:sz w:val="24"/>
                <w:lang w:val="kk-KZ" w:eastAsia="ru-RU"/>
              </w:rPr>
            </w:pPr>
          </w:p>
          <w:p w:rsidR="00946483" w:rsidRPr="00452B5E" w:rsidRDefault="00946483" w:rsidP="00552FE0">
            <w:pPr>
              <w:jc w:val="both"/>
              <w:rPr>
                <w:noProof/>
                <w:sz w:val="24"/>
                <w:lang w:val="kk-KZ" w:eastAsia="ru-RU"/>
              </w:rPr>
            </w:pPr>
          </w:p>
          <w:p w:rsidR="00946483" w:rsidRPr="00452B5E" w:rsidRDefault="00946483" w:rsidP="00552FE0">
            <w:pPr>
              <w:jc w:val="both"/>
              <w:rPr>
                <w:noProof/>
                <w:sz w:val="24"/>
                <w:lang w:val="kk-KZ" w:eastAsia="ru-RU"/>
              </w:rPr>
            </w:pPr>
          </w:p>
          <w:p w:rsidR="00946483" w:rsidRDefault="00946483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  <w:r w:rsidRPr="00452B5E">
              <w:rPr>
                <w:noProof/>
                <w:sz w:val="24"/>
                <w:lang w:val="kk-KZ" w:eastAsia="ru-RU"/>
              </w:rPr>
              <w:t xml:space="preserve">  </w:t>
            </w:r>
            <w:r w:rsidRPr="00452B5E">
              <w:rPr>
                <w:noProof/>
                <w:sz w:val="20"/>
                <w:szCs w:val="20"/>
                <w:lang w:val="kk-KZ" w:eastAsia="ru-RU"/>
              </w:rPr>
              <w:t>№26.6 /1,2 есептерді тақтада орындау арқылы түсіндіру</w:t>
            </w:r>
            <w:r w:rsidR="00E53401">
              <w:rPr>
                <w:noProof/>
                <w:sz w:val="20"/>
                <w:szCs w:val="20"/>
                <w:lang w:val="kk-KZ" w:eastAsia="ru-RU"/>
              </w:rPr>
              <w:t xml:space="preserve"> .</w:t>
            </w:r>
          </w:p>
          <w:p w:rsidR="00620EE2" w:rsidRDefault="00620EE2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</w:p>
          <w:p w:rsidR="00620EE2" w:rsidRDefault="00620EE2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</w:p>
          <w:p w:rsidR="00620EE2" w:rsidRDefault="00620EE2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</w:p>
          <w:p w:rsidR="00620EE2" w:rsidRDefault="00620EE2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</w:p>
          <w:p w:rsidR="00620EE2" w:rsidRDefault="00620EE2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</w:p>
          <w:p w:rsidR="00E53401" w:rsidRDefault="00E53401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 w:eastAsia="ru-RU"/>
              </w:rPr>
              <w:t>Бөлшектерді қысқаша көбейту формулаларын қолдану арқылы қысқартады.</w:t>
            </w:r>
          </w:p>
          <w:p w:rsidR="00E53401" w:rsidRPr="00452B5E" w:rsidRDefault="00E53401" w:rsidP="00552FE0">
            <w:pPr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 w:eastAsia="ru-RU"/>
              </w:rPr>
              <w:t>Қос б</w:t>
            </w:r>
            <w:r w:rsidR="00620EE2">
              <w:rPr>
                <w:noProof/>
                <w:sz w:val="20"/>
                <w:szCs w:val="20"/>
                <w:lang w:val="kk-KZ" w:eastAsia="ru-RU"/>
              </w:rPr>
              <w:t xml:space="preserve">ұрыштың және жарты бұрыштардың </w:t>
            </w:r>
            <w:r>
              <w:rPr>
                <w:noProof/>
                <w:sz w:val="20"/>
                <w:szCs w:val="20"/>
                <w:lang w:val="kk-KZ" w:eastAsia="ru-RU"/>
              </w:rPr>
              <w:t xml:space="preserve">формулаларын </w:t>
            </w:r>
            <w:r w:rsidR="00620EE2">
              <w:rPr>
                <w:noProof/>
                <w:sz w:val="20"/>
                <w:szCs w:val="20"/>
                <w:lang w:val="kk-KZ" w:eastAsia="ru-RU"/>
              </w:rPr>
              <w:t>қолдану арқылы өрнектерді ықшамдайды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7266" w:rsidRPr="00E34130" w:rsidRDefault="00C87266" w:rsidP="00B76B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дәптеріндегі жазылым тапсырмаларын орындау</w:t>
            </w:r>
          </w:p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</w:p>
          <w:p w:rsidR="00B76B8E" w:rsidRDefault="00B76B8E" w:rsidP="00552FE0">
            <w:pPr>
              <w:pStyle w:val="TableParagraph"/>
              <w:tabs>
                <w:tab w:val="left" w:pos="1819"/>
              </w:tabs>
              <w:ind w:left="113"/>
              <w:rPr>
                <w:b/>
                <w:sz w:val="24"/>
                <w:szCs w:val="24"/>
                <w:lang w:val="kk-KZ"/>
              </w:rPr>
            </w:pPr>
          </w:p>
          <w:p w:rsidR="00B76B8E" w:rsidRDefault="00B76B8E" w:rsidP="00552FE0">
            <w:pPr>
              <w:pStyle w:val="TableParagraph"/>
              <w:tabs>
                <w:tab w:val="left" w:pos="1819"/>
              </w:tabs>
              <w:ind w:left="113"/>
              <w:rPr>
                <w:b/>
                <w:sz w:val="24"/>
                <w:szCs w:val="24"/>
                <w:lang w:val="kk-KZ"/>
              </w:rPr>
            </w:pPr>
          </w:p>
          <w:p w:rsidR="00946483" w:rsidRDefault="00946483" w:rsidP="00552FE0">
            <w:pPr>
              <w:pStyle w:val="TableParagraph"/>
              <w:tabs>
                <w:tab w:val="left" w:pos="1819"/>
              </w:tabs>
              <w:ind w:left="113"/>
              <w:rPr>
                <w:b/>
                <w:sz w:val="24"/>
                <w:szCs w:val="24"/>
                <w:lang w:val="uk-UA"/>
              </w:rPr>
            </w:pPr>
          </w:p>
          <w:p w:rsidR="00C87266" w:rsidRPr="00E34130" w:rsidRDefault="00C87266" w:rsidP="00552FE0">
            <w:pPr>
              <w:pStyle w:val="TableParagraph"/>
              <w:tabs>
                <w:tab w:val="left" w:pos="1819"/>
              </w:tabs>
              <w:ind w:left="113"/>
              <w:rPr>
                <w:b/>
                <w:sz w:val="24"/>
                <w:szCs w:val="24"/>
                <w:lang w:val="uk-UA"/>
              </w:rPr>
            </w:pPr>
            <w:r w:rsidRPr="00E34130">
              <w:rPr>
                <w:b/>
                <w:sz w:val="24"/>
                <w:szCs w:val="24"/>
                <w:lang w:val="uk-UA"/>
              </w:rPr>
              <w:t>Дескриптор:</w:t>
            </w:r>
            <w:r w:rsidRPr="00E34130">
              <w:rPr>
                <w:b/>
                <w:sz w:val="24"/>
                <w:szCs w:val="24"/>
                <w:lang w:val="uk-UA"/>
              </w:rPr>
              <w:tab/>
            </w:r>
          </w:p>
          <w:p w:rsidR="00C87266" w:rsidRPr="00E34130" w:rsidRDefault="00C87266" w:rsidP="00552FE0">
            <w:pPr>
              <w:pStyle w:val="TableParagraph"/>
              <w:tabs>
                <w:tab w:val="left" w:pos="1819"/>
              </w:tabs>
              <w:ind w:left="113"/>
              <w:rPr>
                <w:i/>
                <w:sz w:val="24"/>
                <w:szCs w:val="24"/>
                <w:lang w:val="uk-UA"/>
              </w:rPr>
            </w:pPr>
            <w:r w:rsidRPr="00E34130">
              <w:rPr>
                <w:i/>
                <w:sz w:val="24"/>
                <w:szCs w:val="24"/>
                <w:lang w:val="uk-UA"/>
              </w:rPr>
              <w:t>Білім</w:t>
            </w:r>
            <w:r w:rsidRPr="00E34130">
              <w:rPr>
                <w:i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4130">
              <w:rPr>
                <w:i/>
                <w:sz w:val="24"/>
                <w:szCs w:val="24"/>
                <w:lang w:val="uk-UA"/>
              </w:rPr>
              <w:t>алушы</w:t>
            </w:r>
            <w:proofErr w:type="spellEnd"/>
          </w:p>
          <w:p w:rsidR="00946483" w:rsidRDefault="00946483" w:rsidP="00552FE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left="283" w:hanging="1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Тригонометриялық</w:t>
            </w:r>
            <w:r w:rsidR="00FD6F5E">
              <w:rPr>
                <w:sz w:val="24"/>
                <w:szCs w:val="24"/>
                <w:lang w:val="kk-KZ"/>
              </w:rPr>
              <w:t xml:space="preserve"> функциялардың </w:t>
            </w:r>
            <w:r>
              <w:rPr>
                <w:sz w:val="24"/>
                <w:szCs w:val="24"/>
                <w:lang w:val="kk-KZ"/>
              </w:rPr>
              <w:t>қос бұрышты</w:t>
            </w:r>
            <w:r w:rsidR="00FD6F5E">
              <w:rPr>
                <w:sz w:val="24"/>
                <w:szCs w:val="24"/>
                <w:lang w:val="kk-KZ"/>
              </w:rPr>
              <w:t>ң</w:t>
            </w:r>
            <w:r>
              <w:rPr>
                <w:sz w:val="24"/>
                <w:szCs w:val="24"/>
                <w:lang w:val="kk-KZ"/>
              </w:rPr>
              <w:t xml:space="preserve"> және жарты бұрыштың формулаларын білу.</w:t>
            </w:r>
          </w:p>
          <w:p w:rsidR="00C87266" w:rsidRPr="00E34130" w:rsidRDefault="00946483" w:rsidP="00552FE0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left="283" w:hanging="1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Осы формулаларды қолданып бөлшектерді қысқарта білу,өрнектерді түрлендіре білу</w:t>
            </w:r>
            <w:r w:rsidR="00C87266" w:rsidRPr="00E3413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6F5E" w:rsidRDefault="00C87266" w:rsidP="00552FE0">
            <w:pPr>
              <w:pStyle w:val="a4"/>
              <w:ind w:left="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E34130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ҚБ: Бас бармақ </w:t>
            </w:r>
            <w:r w:rsidR="002629F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арқылы тақтадағы дұрыс  шығарыл</w:t>
            </w:r>
          </w:p>
          <w:p w:rsidR="00C87266" w:rsidRPr="00E34130" w:rsidRDefault="002629FF" w:rsidP="00552FE0">
            <w:pPr>
              <w:pStyle w:val="a4"/>
              <w:ind w:left="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ған есептің жауабын бағалайды</w:t>
            </w:r>
          </w:p>
          <w:p w:rsidR="00C87266" w:rsidRPr="00E34130" w:rsidRDefault="00C87266" w:rsidP="00552FE0">
            <w:pPr>
              <w:pStyle w:val="a4"/>
              <w:ind w:left="113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E34130">
              <w:rPr>
                <w:noProof/>
                <w:sz w:val="24"/>
                <w:szCs w:val="24"/>
              </w:rPr>
              <w:drawing>
                <wp:inline distT="0" distB="0" distL="0" distR="0">
                  <wp:extent cx="870856" cy="533400"/>
                  <wp:effectExtent l="19050" t="0" r="5444" b="0"/>
                  <wp:docPr id="24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53" cy="535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266" w:rsidRPr="00E34130" w:rsidRDefault="00C87266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483" w:rsidRDefault="00946483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  <w:p w:rsidR="00946483" w:rsidRDefault="00946483" w:rsidP="009464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87266"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</w:t>
            </w:r>
          </w:p>
          <w:p w:rsidR="00C87266" w:rsidRPr="00E34130" w:rsidRDefault="00C87266" w:rsidP="009464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лар.</w:t>
            </w:r>
          </w:p>
        </w:tc>
      </w:tr>
      <w:tr w:rsidR="00C87266" w:rsidRPr="00E34130" w:rsidTr="00EF36E2">
        <w:trPr>
          <w:trHeight w:val="60"/>
        </w:trPr>
        <w:tc>
          <w:tcPr>
            <w:tcW w:w="1548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spacing w:line="249" w:lineRule="exact"/>
              <w:ind w:lef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4130">
              <w:rPr>
                <w:b/>
                <w:sz w:val="24"/>
                <w:szCs w:val="24"/>
              </w:rPr>
              <w:lastRenderedPageBreak/>
              <w:t>Соңы</w:t>
            </w:r>
            <w:proofErr w:type="spellEnd"/>
          </w:p>
          <w:p w:rsidR="00C87266" w:rsidRPr="00E34130" w:rsidRDefault="00C87266" w:rsidP="00552FE0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kk-KZ"/>
              </w:rPr>
            </w:pPr>
            <w:r w:rsidRPr="00E34130">
              <w:rPr>
                <w:spacing w:val="54"/>
                <w:sz w:val="24"/>
                <w:szCs w:val="24"/>
                <w:lang w:val="kk-KZ"/>
              </w:rPr>
              <w:t>2</w:t>
            </w:r>
            <w:r w:rsidRPr="00E34130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E34130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b/>
                <w:sz w:val="24"/>
                <w:szCs w:val="24"/>
                <w:lang w:val="kk-KZ"/>
              </w:rPr>
            </w:pPr>
            <w:r w:rsidRPr="00E34130">
              <w:rPr>
                <w:b/>
                <w:sz w:val="24"/>
                <w:szCs w:val="24"/>
                <w:lang w:val="kk-KZ"/>
              </w:rPr>
              <w:t>Сабақты бекіту Рефлексия</w:t>
            </w:r>
          </w:p>
          <w:p w:rsidR="00C87266" w:rsidRPr="00E34130" w:rsidRDefault="00C87266" w:rsidP="00552FE0">
            <w:pPr>
              <w:ind w:left="113"/>
              <w:jc w:val="both"/>
              <w:rPr>
                <w:noProof/>
                <w:sz w:val="24"/>
                <w:lang w:val="kk-KZ" w:eastAsia="ru-RU"/>
              </w:rPr>
            </w:pPr>
            <w:r w:rsidRPr="00E34130">
              <w:rPr>
                <w:rFonts w:ascii="Times New Roman" w:hAnsi="Times New Roman"/>
                <w:sz w:val="24"/>
                <w:lang w:val="kk-KZ"/>
              </w:rPr>
              <w:t>Үйге</w:t>
            </w:r>
            <w:r w:rsidRPr="00E34130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="00240A55">
              <w:rPr>
                <w:rFonts w:ascii="Times New Roman" w:hAnsi="Times New Roman"/>
                <w:sz w:val="24"/>
                <w:lang w:val="kk-KZ"/>
              </w:rPr>
              <w:t>тапсырма:</w:t>
            </w:r>
            <w:r w:rsidR="00D854FA">
              <w:rPr>
                <w:rFonts w:ascii="Times New Roman" w:hAnsi="Times New Roman"/>
                <w:sz w:val="24"/>
                <w:lang w:val="kk-KZ"/>
              </w:rPr>
              <w:t>№26.1 қалғаны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  <w:r w:rsidRPr="00E34130">
              <w:rPr>
                <w:sz w:val="24"/>
                <w:szCs w:val="24"/>
                <w:lang w:val="kk-KZ"/>
              </w:rPr>
              <w:t>Сабақты пысықтау тапсырмаларын орындау.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rPr>
                <w:sz w:val="24"/>
                <w:szCs w:val="24"/>
                <w:lang w:val="kk-KZ"/>
              </w:rPr>
            </w:pPr>
          </w:p>
        </w:tc>
      </w:tr>
      <w:tr w:rsidR="00C87266" w:rsidRPr="00E34130" w:rsidTr="00552FE0">
        <w:trPr>
          <w:trHeight w:val="971"/>
        </w:trPr>
        <w:tc>
          <w:tcPr>
            <w:tcW w:w="1548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kk-KZ"/>
              </w:rPr>
            </w:pPr>
            <w:r w:rsidRPr="00E34130">
              <w:rPr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7808" w:type="dxa"/>
            <w:gridSpan w:val="3"/>
            <w:tcBorders>
              <w:bottom w:val="single" w:sz="4" w:space="0" w:color="auto"/>
            </w:tcBorders>
          </w:tcPr>
          <w:p w:rsidR="00FD6F5E" w:rsidRDefault="00C87266" w:rsidP="00CB03FF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 w:rsidRPr="00E34130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Оқушыларға </w:t>
            </w:r>
            <w:r w:rsidRPr="00E34130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 xml:space="preserve">«Жетістік баспалдағы» </w:t>
            </w:r>
            <w:r w:rsidRPr="00E34130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кері байланыс парағы тараты</w:t>
            </w:r>
            <w:r w:rsidR="00951037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лады</w:t>
            </w:r>
          </w:p>
          <w:p w:rsidR="00CB03FF" w:rsidRPr="00951037" w:rsidRDefault="00FD6F5E" w:rsidP="00CB03FF">
            <w:pPr>
              <w:jc w:val="both"/>
              <w:rPr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 Оқушылар өздері белгілейді.</w:t>
            </w:r>
            <w:r w:rsidR="00CB03FF">
              <w:rPr>
                <w:noProof/>
                <w:sz w:val="24"/>
                <w:lang w:val="kk-KZ" w:eastAsia="ru-RU"/>
              </w:rPr>
              <w:t xml:space="preserve"> </w:t>
            </w:r>
            <w:r w:rsidR="00951037">
              <w:rPr>
                <w:noProof/>
                <w:sz w:val="24"/>
                <w:lang w:val="kk-KZ" w:eastAsia="ru-RU"/>
              </w:rPr>
              <w:t xml:space="preserve"> </w:t>
            </w:r>
          </w:p>
          <w:p w:rsidR="00CB03FF" w:rsidRPr="00E34130" w:rsidRDefault="00CB03FF" w:rsidP="00CB03FF">
            <w:pPr>
              <w:pStyle w:val="a4"/>
              <w:ind w:left="113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E34130">
              <w:rPr>
                <w:rFonts w:ascii="Times New Roman" w:hAnsi="Times New Roman"/>
                <w:bCs/>
                <w:i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55880</wp:posOffset>
                  </wp:positionV>
                  <wp:extent cx="2668905" cy="1547495"/>
                  <wp:effectExtent l="0" t="0" r="0" b="0"/>
                  <wp:wrapThrough wrapText="bothSides">
                    <wp:wrapPolygon edited="0">
                      <wp:start x="0" y="0"/>
                      <wp:lineTo x="0" y="21272"/>
                      <wp:lineTo x="21430" y="21272"/>
                      <wp:lineTo x="21430" y="0"/>
                      <wp:lineTo x="0" y="0"/>
                    </wp:wrapPolygon>
                  </wp:wrapThrough>
                  <wp:docPr id="460" name="Рисунок 14" descr="ÐÐ°ÑÑÐ¸Ð½ÐºÐ¸ Ð¿Ð¾ Ð·Ð°Ð¿ÑÐ¾ÑÑ Ð¶ÐµÑÑÑÑÑÐº Ð±Ð°ÑÐ¿Ð°Ð»Ð´Ð°Ò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Ð¶ÐµÑÑÑÑÑÐº Ð±Ð°ÑÐ¿Ð°Ð»Ð´Ð°Ò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154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7266" w:rsidRDefault="00CB03FF" w:rsidP="00552FE0">
            <w:pPr>
              <w:ind w:left="113"/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 w:eastAsia="ru-RU"/>
              </w:rPr>
              <w:t>Оқушылар өз ойларын карточкаға жазады</w:t>
            </w:r>
          </w:p>
          <w:p w:rsidR="00CB03FF" w:rsidRDefault="00CB03FF" w:rsidP="00552FE0">
            <w:pPr>
              <w:ind w:left="113"/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 w:eastAsia="ru-RU"/>
              </w:rPr>
              <w:t>-бүгін не білдім</w:t>
            </w:r>
          </w:p>
          <w:p w:rsidR="00CB03FF" w:rsidRDefault="0068376A" w:rsidP="00552FE0">
            <w:pPr>
              <w:ind w:left="113"/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 w:eastAsia="ru-RU"/>
              </w:rPr>
              <w:t>-қ</w:t>
            </w:r>
            <w:r w:rsidR="00CB03FF">
              <w:rPr>
                <w:noProof/>
                <w:sz w:val="20"/>
                <w:szCs w:val="20"/>
                <w:lang w:val="kk-KZ" w:eastAsia="ru-RU"/>
              </w:rPr>
              <w:t>ызық болды</w:t>
            </w:r>
          </w:p>
          <w:p w:rsidR="00CB03FF" w:rsidRDefault="00CB03FF" w:rsidP="00552FE0">
            <w:pPr>
              <w:ind w:left="113"/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 w:eastAsia="ru-RU"/>
              </w:rPr>
              <w:t>-мен мынаны түсін</w:t>
            </w:r>
            <w:r w:rsidR="0068376A">
              <w:rPr>
                <w:noProof/>
                <w:sz w:val="20"/>
                <w:szCs w:val="20"/>
                <w:lang w:val="kk-KZ" w:eastAsia="ru-RU"/>
              </w:rPr>
              <w:t>дім</w:t>
            </w:r>
          </w:p>
          <w:p w:rsidR="0068376A" w:rsidRDefault="0068376A" w:rsidP="00552FE0">
            <w:pPr>
              <w:ind w:left="113"/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 w:eastAsia="ru-RU"/>
              </w:rPr>
              <w:t>-маған не түсініксіз болды</w:t>
            </w:r>
          </w:p>
          <w:p w:rsidR="0068376A" w:rsidRPr="00CB03FF" w:rsidRDefault="0068376A" w:rsidP="00552FE0">
            <w:pPr>
              <w:ind w:left="113"/>
              <w:jc w:val="both"/>
              <w:rPr>
                <w:noProof/>
                <w:sz w:val="20"/>
                <w:szCs w:val="20"/>
                <w:lang w:val="kk-KZ" w:eastAsia="ru-RU"/>
              </w:rPr>
            </w:pPr>
            <w:r>
              <w:rPr>
                <w:noProof/>
                <w:sz w:val="20"/>
                <w:szCs w:val="20"/>
                <w:lang w:val="kk-KZ" w:eastAsia="ru-RU"/>
              </w:rPr>
              <w:t>-мен тағы білгім келеді</w:t>
            </w:r>
          </w:p>
          <w:p w:rsidR="00C87266" w:rsidRPr="00E34130" w:rsidRDefault="00C87266" w:rsidP="00552FE0">
            <w:pPr>
              <w:ind w:left="113"/>
              <w:jc w:val="both"/>
              <w:rPr>
                <w:noProof/>
                <w:sz w:val="24"/>
                <w:lang w:val="kk-KZ" w:eastAsia="ru-RU"/>
              </w:rPr>
            </w:pPr>
          </w:p>
          <w:p w:rsidR="00C87266" w:rsidRPr="00E34130" w:rsidRDefault="00C87266" w:rsidP="00552FE0">
            <w:pPr>
              <w:ind w:left="113"/>
              <w:jc w:val="both"/>
              <w:rPr>
                <w:noProof/>
                <w:sz w:val="24"/>
                <w:lang w:val="kk-KZ" w:eastAsia="ru-RU"/>
              </w:rPr>
            </w:pPr>
          </w:p>
          <w:p w:rsidR="00C87266" w:rsidRPr="00E34130" w:rsidRDefault="00C87266" w:rsidP="00552FE0">
            <w:pPr>
              <w:ind w:left="113"/>
              <w:jc w:val="both"/>
              <w:rPr>
                <w:noProof/>
                <w:sz w:val="24"/>
                <w:lang w:val="kk-KZ" w:eastAsia="ru-RU"/>
              </w:rPr>
            </w:pPr>
          </w:p>
          <w:p w:rsidR="00C87266" w:rsidRPr="00E34130" w:rsidRDefault="00C87266" w:rsidP="00552FE0">
            <w:pPr>
              <w:ind w:left="113"/>
              <w:jc w:val="both"/>
              <w:rPr>
                <w:noProof/>
                <w:sz w:val="24"/>
                <w:lang w:val="kk-KZ" w:eastAsia="ru-RU"/>
              </w:rPr>
            </w:pPr>
          </w:p>
          <w:p w:rsidR="00C87266" w:rsidRPr="00E34130" w:rsidRDefault="00C87266" w:rsidP="00552FE0">
            <w:pPr>
              <w:jc w:val="both"/>
              <w:rPr>
                <w:noProof/>
                <w:sz w:val="24"/>
                <w:lang w:val="kk-KZ"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51037" w:rsidRDefault="00951037" w:rsidP="00EF36E2">
            <w:pPr>
              <w:rPr>
                <w:sz w:val="20"/>
                <w:szCs w:val="20"/>
                <w:lang w:val="kk-KZ"/>
              </w:rPr>
            </w:pPr>
          </w:p>
          <w:p w:rsidR="00951037" w:rsidRDefault="00951037" w:rsidP="00EF36E2">
            <w:pPr>
              <w:rPr>
                <w:sz w:val="20"/>
                <w:szCs w:val="20"/>
                <w:lang w:val="kk-KZ"/>
              </w:rPr>
            </w:pPr>
          </w:p>
          <w:p w:rsidR="00951037" w:rsidRDefault="00951037" w:rsidP="00EF36E2">
            <w:pPr>
              <w:rPr>
                <w:sz w:val="20"/>
                <w:szCs w:val="20"/>
                <w:lang w:val="kk-KZ"/>
              </w:rPr>
            </w:pPr>
          </w:p>
          <w:p w:rsidR="00951037" w:rsidRDefault="00951037" w:rsidP="00EF36E2">
            <w:pPr>
              <w:rPr>
                <w:sz w:val="20"/>
                <w:szCs w:val="20"/>
                <w:lang w:val="kk-KZ"/>
              </w:rPr>
            </w:pPr>
          </w:p>
          <w:p w:rsidR="00951037" w:rsidRDefault="00951037" w:rsidP="00EF36E2">
            <w:pPr>
              <w:rPr>
                <w:sz w:val="20"/>
                <w:szCs w:val="20"/>
                <w:lang w:val="kk-KZ"/>
              </w:rPr>
            </w:pPr>
          </w:p>
          <w:p w:rsidR="00EF36E2" w:rsidRDefault="00951037" w:rsidP="00EF36E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EF36E2">
              <w:rPr>
                <w:sz w:val="20"/>
                <w:szCs w:val="20"/>
                <w:lang w:val="kk-KZ"/>
              </w:rPr>
              <w:t xml:space="preserve">Сары-ниеті таза,пейілі кең </w:t>
            </w:r>
            <w:r>
              <w:rPr>
                <w:sz w:val="20"/>
                <w:szCs w:val="20"/>
                <w:lang w:val="kk-KZ"/>
              </w:rPr>
              <w:t xml:space="preserve">     </w:t>
            </w:r>
            <w:r w:rsidR="00EF36E2">
              <w:rPr>
                <w:sz w:val="20"/>
                <w:szCs w:val="20"/>
                <w:lang w:val="kk-KZ"/>
              </w:rPr>
              <w:t>жомарт жандар</w:t>
            </w:r>
          </w:p>
          <w:p w:rsidR="00EF36E2" w:rsidRDefault="00EF36E2" w:rsidP="00EF36E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Жасыл-ақ көңіл,табиғатты</w:t>
            </w:r>
          </w:p>
          <w:p w:rsidR="00EF36E2" w:rsidRDefault="00EF36E2" w:rsidP="00EF36E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сүйетін жандар</w:t>
            </w:r>
          </w:p>
          <w:p w:rsidR="00EF36E2" w:rsidRDefault="00EF36E2" w:rsidP="00EF36E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Қызыл-өзіне сенімді,алдына мақсат қоя білетін жандар</w:t>
            </w:r>
          </w:p>
          <w:p w:rsidR="00C87266" w:rsidRPr="00EF36E2" w:rsidRDefault="00C87266" w:rsidP="00EF36E2">
            <w:pPr>
              <w:jc w:val="right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7266" w:rsidRPr="00EF36E2" w:rsidRDefault="00C87266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7266" w:rsidRPr="00E34130" w:rsidRDefault="00C87266" w:rsidP="00552FE0">
            <w:pPr>
              <w:pStyle w:val="a4"/>
              <w:ind w:lef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парағы.</w:t>
            </w:r>
          </w:p>
        </w:tc>
      </w:tr>
    </w:tbl>
    <w:p w:rsidR="00420F7C" w:rsidRDefault="00420F7C"/>
    <w:sectPr w:rsidR="00420F7C" w:rsidSect="00C87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840"/>
    <w:multiLevelType w:val="hybridMultilevel"/>
    <w:tmpl w:val="ED4C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44"/>
    <w:rsid w:val="00174C2E"/>
    <w:rsid w:val="001C10F6"/>
    <w:rsid w:val="00240A55"/>
    <w:rsid w:val="002629FF"/>
    <w:rsid w:val="002C502B"/>
    <w:rsid w:val="003B6B90"/>
    <w:rsid w:val="003F275C"/>
    <w:rsid w:val="00420F7C"/>
    <w:rsid w:val="00452B5E"/>
    <w:rsid w:val="004A5844"/>
    <w:rsid w:val="00620EE2"/>
    <w:rsid w:val="00670FE4"/>
    <w:rsid w:val="0068376A"/>
    <w:rsid w:val="006B0BC9"/>
    <w:rsid w:val="007D23EA"/>
    <w:rsid w:val="00894FAF"/>
    <w:rsid w:val="00946483"/>
    <w:rsid w:val="00951037"/>
    <w:rsid w:val="00A446E6"/>
    <w:rsid w:val="00B059A6"/>
    <w:rsid w:val="00B76B8E"/>
    <w:rsid w:val="00C87266"/>
    <w:rsid w:val="00CB03FF"/>
    <w:rsid w:val="00D854FA"/>
    <w:rsid w:val="00E5021D"/>
    <w:rsid w:val="00E53401"/>
    <w:rsid w:val="00EF36E2"/>
    <w:rsid w:val="00FD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6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uiPriority w:val="99"/>
    <w:qFormat/>
    <w:rsid w:val="00C8726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87266"/>
    <w:pPr>
      <w:autoSpaceDE w:val="0"/>
      <w:autoSpaceDN w:val="0"/>
      <w:spacing w:line="240" w:lineRule="auto"/>
      <w:ind w:left="98"/>
    </w:pPr>
    <w:rPr>
      <w:rFonts w:ascii="Times New Roman" w:hAnsi="Times New Roman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872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C872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2"/>
    <w:basedOn w:val="a"/>
    <w:qFormat/>
    <w:rsid w:val="00C8726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a3">
    <w:name w:val="Normal (Web)"/>
    <w:basedOn w:val="a"/>
    <w:uiPriority w:val="99"/>
    <w:unhideWhenUsed/>
    <w:rsid w:val="00C8726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styleId="a4">
    <w:name w:val="No Spacing"/>
    <w:link w:val="a5"/>
    <w:uiPriority w:val="1"/>
    <w:qFormat/>
    <w:rsid w:val="00C8726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C87266"/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C87266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C872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5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02B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Placeholder Text"/>
    <w:basedOn w:val="a0"/>
    <w:uiPriority w:val="99"/>
    <w:semiHidden/>
    <w:rsid w:val="002C5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Пользователь</cp:lastModifiedBy>
  <cp:revision>5</cp:revision>
  <dcterms:created xsi:type="dcterms:W3CDTF">2021-02-25T11:02:00Z</dcterms:created>
  <dcterms:modified xsi:type="dcterms:W3CDTF">2021-02-25T18:31:00Z</dcterms:modified>
</cp:coreProperties>
</file>